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EB5" w:rsidRPr="00013880" w:rsidRDefault="00351EB5" w:rsidP="00013880">
      <w:pPr>
        <w:spacing w:after="0" w:line="240" w:lineRule="auto"/>
        <w:jc w:val="center"/>
        <w:rPr>
          <w:rFonts w:ascii="Times New Roman" w:hAnsi="Times New Roman" w:cs="Times New Roman"/>
          <w:b/>
          <w:sz w:val="20"/>
          <w:szCs w:val="20"/>
          <w:lang w:val="uk-UA"/>
        </w:rPr>
      </w:pPr>
      <w:r w:rsidRPr="00013880">
        <w:rPr>
          <w:rFonts w:ascii="Times New Roman" w:hAnsi="Times New Roman" w:cs="Times New Roman"/>
          <w:b/>
          <w:sz w:val="20"/>
          <w:szCs w:val="20"/>
          <w:lang w:val="uk-UA"/>
        </w:rPr>
        <w:t>Інформація про перелік документів, що має надати акціонер</w:t>
      </w:r>
    </w:p>
    <w:p w:rsidR="00351EB5" w:rsidRPr="00013880" w:rsidRDefault="00351EB5" w:rsidP="00013880">
      <w:pPr>
        <w:spacing w:after="0" w:line="240" w:lineRule="auto"/>
        <w:jc w:val="center"/>
        <w:rPr>
          <w:rFonts w:ascii="Times New Roman" w:hAnsi="Times New Roman" w:cs="Times New Roman"/>
          <w:b/>
          <w:sz w:val="20"/>
          <w:szCs w:val="20"/>
          <w:lang w:val="uk-UA"/>
        </w:rPr>
      </w:pPr>
      <w:r w:rsidRPr="00013880">
        <w:rPr>
          <w:rFonts w:ascii="Times New Roman" w:hAnsi="Times New Roman" w:cs="Times New Roman"/>
          <w:b/>
          <w:sz w:val="20"/>
          <w:szCs w:val="20"/>
          <w:lang w:val="uk-UA"/>
        </w:rPr>
        <w:t>(представник акціонера) для його участі в дистанційних річних загальних зборах</w:t>
      </w:r>
    </w:p>
    <w:p w:rsidR="00351EB5" w:rsidRPr="00013880" w:rsidRDefault="00351EB5" w:rsidP="00013880">
      <w:pPr>
        <w:spacing w:after="0" w:line="240" w:lineRule="auto"/>
        <w:jc w:val="center"/>
        <w:rPr>
          <w:rFonts w:ascii="Times New Roman" w:hAnsi="Times New Roman" w:cs="Times New Roman"/>
          <w:b/>
          <w:sz w:val="20"/>
          <w:szCs w:val="20"/>
          <w:lang w:val="uk-UA"/>
        </w:rPr>
      </w:pPr>
      <w:r w:rsidRPr="00013880">
        <w:rPr>
          <w:rFonts w:ascii="Times New Roman" w:hAnsi="Times New Roman" w:cs="Times New Roman"/>
          <w:b/>
          <w:sz w:val="20"/>
          <w:szCs w:val="20"/>
          <w:lang w:val="uk-UA"/>
        </w:rPr>
        <w:t>Прив</w:t>
      </w:r>
      <w:r w:rsidR="00EC288A">
        <w:rPr>
          <w:rFonts w:ascii="Times New Roman" w:hAnsi="Times New Roman" w:cs="Times New Roman"/>
          <w:b/>
          <w:sz w:val="20"/>
          <w:szCs w:val="20"/>
          <w:lang w:val="uk-UA"/>
        </w:rPr>
        <w:t>атного акціонерного товариства «</w:t>
      </w:r>
      <w:r w:rsidR="00EC288A" w:rsidRPr="00EC288A">
        <w:rPr>
          <w:rFonts w:ascii="Times New Roman" w:hAnsi="Times New Roman" w:cs="Times New Roman"/>
          <w:b/>
          <w:sz w:val="20"/>
          <w:szCs w:val="20"/>
          <w:lang w:val="uk-UA"/>
        </w:rPr>
        <w:t>Закупнянське хлібоприймальне підприємство</w:t>
      </w:r>
      <w:r w:rsidRPr="00013880">
        <w:rPr>
          <w:rFonts w:ascii="Times New Roman" w:hAnsi="Times New Roman" w:cs="Times New Roman"/>
          <w:b/>
          <w:sz w:val="20"/>
          <w:szCs w:val="20"/>
          <w:lang w:val="uk-UA"/>
        </w:rPr>
        <w:t>»</w:t>
      </w:r>
    </w:p>
    <w:p w:rsidR="00351EB5" w:rsidRPr="00013880" w:rsidRDefault="00351EB5" w:rsidP="00013880">
      <w:pPr>
        <w:spacing w:after="0" w:line="240" w:lineRule="auto"/>
        <w:jc w:val="center"/>
        <w:rPr>
          <w:rFonts w:ascii="Times New Roman" w:hAnsi="Times New Roman" w:cs="Times New Roman"/>
          <w:b/>
          <w:sz w:val="20"/>
          <w:szCs w:val="20"/>
          <w:lang w:val="uk-UA"/>
        </w:rPr>
      </w:pPr>
      <w:r w:rsidRPr="00013880">
        <w:rPr>
          <w:rFonts w:ascii="Times New Roman" w:hAnsi="Times New Roman" w:cs="Times New Roman"/>
          <w:b/>
          <w:sz w:val="20"/>
          <w:szCs w:val="20"/>
          <w:lang w:val="uk-UA"/>
        </w:rPr>
        <w:t>(код ЄДРПОУ</w:t>
      </w:r>
      <w:r w:rsidR="00EC288A">
        <w:rPr>
          <w:rFonts w:ascii="Times New Roman" w:hAnsi="Times New Roman" w:cs="Times New Roman"/>
          <w:b/>
          <w:sz w:val="20"/>
          <w:szCs w:val="20"/>
          <w:lang w:val="uk-UA"/>
        </w:rPr>
        <w:t xml:space="preserve"> </w:t>
      </w:r>
      <w:r w:rsidR="00EC288A" w:rsidRPr="00EC288A">
        <w:rPr>
          <w:rFonts w:ascii="Times New Roman" w:hAnsi="Times New Roman" w:cs="Times New Roman"/>
          <w:b/>
          <w:sz w:val="20"/>
          <w:szCs w:val="20"/>
          <w:lang w:val="uk-UA"/>
        </w:rPr>
        <w:t>00952433</w:t>
      </w:r>
      <w:r w:rsidRPr="00013880">
        <w:rPr>
          <w:rFonts w:ascii="Times New Roman" w:hAnsi="Times New Roman" w:cs="Times New Roman"/>
          <w:b/>
          <w:sz w:val="20"/>
          <w:szCs w:val="20"/>
          <w:lang w:val="uk-UA"/>
        </w:rPr>
        <w:t>)</w:t>
      </w:r>
    </w:p>
    <w:p w:rsidR="00351EB5" w:rsidRDefault="00351EB5" w:rsidP="00013880">
      <w:pPr>
        <w:spacing w:after="0" w:line="240" w:lineRule="auto"/>
        <w:jc w:val="center"/>
        <w:rPr>
          <w:rFonts w:ascii="Times New Roman" w:hAnsi="Times New Roman" w:cs="Times New Roman"/>
          <w:b/>
          <w:sz w:val="20"/>
          <w:szCs w:val="20"/>
          <w:lang w:val="uk-UA"/>
        </w:rPr>
      </w:pPr>
      <w:r w:rsidRPr="00013880">
        <w:rPr>
          <w:rFonts w:ascii="Times New Roman" w:hAnsi="Times New Roman" w:cs="Times New Roman"/>
          <w:b/>
          <w:sz w:val="20"/>
          <w:szCs w:val="20"/>
          <w:lang w:val="uk-UA"/>
        </w:rPr>
        <w:t>(надалі – «Товариство»), як</w:t>
      </w:r>
      <w:r w:rsidR="00712147">
        <w:rPr>
          <w:rFonts w:ascii="Times New Roman" w:hAnsi="Times New Roman" w:cs="Times New Roman"/>
          <w:b/>
          <w:sz w:val="20"/>
          <w:szCs w:val="20"/>
          <w:lang w:val="uk-UA"/>
        </w:rPr>
        <w:t>і скликаються на 30 квітня  2026</w:t>
      </w:r>
      <w:r w:rsidRPr="00013880">
        <w:rPr>
          <w:rFonts w:ascii="Times New Roman" w:hAnsi="Times New Roman" w:cs="Times New Roman"/>
          <w:b/>
          <w:sz w:val="20"/>
          <w:szCs w:val="20"/>
          <w:lang w:val="uk-UA"/>
        </w:rPr>
        <w:t xml:space="preserve"> року</w:t>
      </w:r>
    </w:p>
    <w:p w:rsidR="00EC288A" w:rsidRPr="00013880" w:rsidRDefault="00EC288A" w:rsidP="00013880">
      <w:pPr>
        <w:spacing w:after="0" w:line="240" w:lineRule="auto"/>
        <w:jc w:val="center"/>
        <w:rPr>
          <w:rFonts w:ascii="Times New Roman" w:hAnsi="Times New Roman" w:cs="Times New Roman"/>
          <w:b/>
          <w:sz w:val="20"/>
          <w:szCs w:val="20"/>
          <w:lang w:val="uk-UA"/>
        </w:rPr>
      </w:pPr>
    </w:p>
    <w:p w:rsidR="007676AD" w:rsidRPr="00013880" w:rsidRDefault="00351EB5" w:rsidP="00013880">
      <w:pPr>
        <w:spacing w:after="0" w:line="240" w:lineRule="auto"/>
        <w:jc w:val="both"/>
        <w:rPr>
          <w:rFonts w:ascii="Times New Roman" w:hAnsi="Times New Roman" w:cs="Times New Roman"/>
          <w:sz w:val="20"/>
          <w:szCs w:val="20"/>
          <w:lang w:val="uk-UA"/>
        </w:rPr>
      </w:pPr>
      <w:r w:rsidRPr="00013880">
        <w:rPr>
          <w:rFonts w:ascii="Times New Roman" w:hAnsi="Times New Roman" w:cs="Times New Roman"/>
          <w:sz w:val="20"/>
          <w:szCs w:val="20"/>
          <w:lang w:val="uk-UA"/>
        </w:rPr>
        <w:t>Кожен акціонер – власник голосуючих акцій має право реалізувати своє право на управління Товариством шляхом участі у дистанційних річних загальних зборах акціонерів (далі – Збори)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Довіреність на право участі та голосування на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Зборах від імені юридичної особи видається її органом або іншою особою, уповноваженою на це її установчими документами. Акціонер має право видати довіреність на право участі та голосування на Зборах декільком своїм представникам. 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 Якщо для участі в Зборах шляхом направлення бюлетенів для голосування здійснили декілька представників акціонера, яким довіреність видана одночасно, для участі в Зборах допускається той представник, який надав бюлетень першим. Видача довіреності на право участі та голосування на Зборах не виключає право участі на цих Зборах акціонера, який видав довіреність, замість свого представника. Акціонер має право у будь-який час до закінчення строку, відведеного для голосування на Зборах відкликати чи замінити свого представника на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Зборах особисто. 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Зборах лише щодо тієї кількості акцій, права на які обліковуються на рахунку в цінних паперах, що обслуговується такою депозитарною установою. 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Бюлетень для голосування на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 У період дії воєнного стану бюлетені для голосування на Зборах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У разі подання бюлетенів для голосування в період воєнного стану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Разом із бюлетенями для голосування акціонеру (представнику акціонера) необхідно надати депозитарній установі паспорт (засвідчену належним чином копію), для можливості його ідентифікації та верифікації депозитарною установою. 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w:t>
      </w:r>
    </w:p>
    <w:p w:rsidR="00013880" w:rsidRPr="00013880" w:rsidRDefault="00013880" w:rsidP="00013880">
      <w:pPr>
        <w:spacing w:after="0" w:line="240" w:lineRule="auto"/>
        <w:jc w:val="both"/>
        <w:rPr>
          <w:rFonts w:ascii="Times New Roman" w:hAnsi="Times New Roman" w:cs="Times New Roman"/>
          <w:sz w:val="20"/>
          <w:szCs w:val="20"/>
          <w:lang w:val="uk-UA"/>
        </w:rPr>
      </w:pPr>
    </w:p>
    <w:p w:rsidR="00013880" w:rsidRPr="00712147" w:rsidRDefault="00013880" w:rsidP="00013880">
      <w:pPr>
        <w:spacing w:after="0" w:line="240" w:lineRule="auto"/>
        <w:jc w:val="both"/>
        <w:rPr>
          <w:rFonts w:ascii="Times New Roman" w:hAnsi="Times New Roman" w:cs="Times New Roman"/>
          <w:sz w:val="20"/>
          <w:szCs w:val="20"/>
          <w:lang w:val="uk-UA"/>
        </w:rPr>
      </w:pPr>
      <w:bookmarkStart w:id="0" w:name="_GoBack"/>
      <w:r w:rsidRPr="00EC288A">
        <w:rPr>
          <w:rFonts w:ascii="Times New Roman" w:hAnsi="Times New Roman" w:cs="Times New Roman"/>
          <w:sz w:val="20"/>
          <w:szCs w:val="20"/>
          <w:lang w:val="uk-UA"/>
        </w:rPr>
        <w:t xml:space="preserve">Директор </w:t>
      </w:r>
      <w:proofErr w:type="spellStart"/>
      <w:r w:rsidRPr="00EC288A">
        <w:rPr>
          <w:rFonts w:ascii="Times New Roman" w:hAnsi="Times New Roman" w:cs="Times New Roman"/>
          <w:sz w:val="20"/>
          <w:szCs w:val="20"/>
          <w:lang w:val="uk-UA"/>
        </w:rPr>
        <w:t>ПрАТ</w:t>
      </w:r>
      <w:proofErr w:type="spellEnd"/>
      <w:r w:rsidRPr="00EC288A">
        <w:rPr>
          <w:rFonts w:ascii="Times New Roman" w:hAnsi="Times New Roman" w:cs="Times New Roman"/>
          <w:sz w:val="20"/>
          <w:szCs w:val="20"/>
          <w:lang w:val="uk-UA"/>
        </w:rPr>
        <w:t xml:space="preserve"> «</w:t>
      </w:r>
      <w:r w:rsidR="00EC288A" w:rsidRPr="00EC288A">
        <w:rPr>
          <w:rFonts w:ascii="Times New Roman" w:hAnsi="Times New Roman" w:cs="Times New Roman"/>
          <w:sz w:val="20"/>
          <w:szCs w:val="20"/>
          <w:lang w:val="uk-UA"/>
        </w:rPr>
        <w:t xml:space="preserve"> </w:t>
      </w:r>
      <w:r w:rsidR="00EC288A" w:rsidRPr="00EC288A">
        <w:rPr>
          <w:rFonts w:ascii="Times New Roman" w:hAnsi="Times New Roman" w:cs="Times New Roman"/>
          <w:sz w:val="20"/>
          <w:szCs w:val="20"/>
          <w:lang w:val="uk-UA"/>
        </w:rPr>
        <w:t>Закупнянське хлібоприймальне підприємство</w:t>
      </w:r>
      <w:r w:rsidR="00EC288A" w:rsidRPr="00EC288A">
        <w:rPr>
          <w:rFonts w:ascii="Times New Roman" w:hAnsi="Times New Roman" w:cs="Times New Roman"/>
          <w:sz w:val="20"/>
          <w:szCs w:val="20"/>
          <w:lang w:val="uk-UA"/>
        </w:rPr>
        <w:t xml:space="preserve"> </w:t>
      </w:r>
      <w:r w:rsidRPr="00EC288A">
        <w:rPr>
          <w:rFonts w:ascii="Times New Roman" w:hAnsi="Times New Roman" w:cs="Times New Roman"/>
          <w:sz w:val="20"/>
          <w:szCs w:val="20"/>
          <w:lang w:val="uk-UA"/>
        </w:rPr>
        <w:t xml:space="preserve">» </w:t>
      </w:r>
      <w:r w:rsidR="00EC288A" w:rsidRPr="00EC288A">
        <w:rPr>
          <w:rFonts w:ascii="Times New Roman" w:hAnsi="Times New Roman" w:cs="Times New Roman"/>
          <w:sz w:val="20"/>
          <w:szCs w:val="20"/>
          <w:lang w:val="uk-UA"/>
        </w:rPr>
        <w:t>Манич С.М.</w:t>
      </w:r>
      <w:bookmarkEnd w:id="0"/>
    </w:p>
    <w:sectPr w:rsidR="00013880" w:rsidRPr="007121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B5"/>
    <w:rsid w:val="00013880"/>
    <w:rsid w:val="00351EB5"/>
    <w:rsid w:val="00712147"/>
    <w:rsid w:val="007676AD"/>
    <w:rsid w:val="00CA09B5"/>
    <w:rsid w:val="00EC288A"/>
    <w:rsid w:val="00FB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38B0"/>
  <w15:chartTrackingRefBased/>
  <w15:docId w15:val="{14E2F00C-B409-4DF8-BC3F-72E38C4B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Сліпченко</dc:creator>
  <cp:keywords/>
  <dc:description/>
  <cp:lastModifiedBy>Ольга Сліпченко</cp:lastModifiedBy>
  <cp:revision>3</cp:revision>
  <dcterms:created xsi:type="dcterms:W3CDTF">2026-03-31T13:07:00Z</dcterms:created>
  <dcterms:modified xsi:type="dcterms:W3CDTF">2026-03-31T13:08:00Z</dcterms:modified>
</cp:coreProperties>
</file>