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300"/>
        <w:textAlignment w:val="baseline"/>
        <w:rPr/>
      </w:pPr>
      <w:r>
        <w:rPr/>
      </w:r>
    </w:p>
    <w:p>
      <w:pPr>
        <w:pStyle w:val="NormalWeb"/>
        <w:spacing w:beforeAutospacing="0" w:before="0" w:afterAutospacing="0" w:after="300"/>
        <w:textAlignment w:val="baseline"/>
        <w:rPr/>
      </w:pPr>
      <w:r>
        <w:rPr>
          <w:rStyle w:val="Strong"/>
          <w:color w:val="000000"/>
        </w:rPr>
        <w:t>Інформація до загальних зборів акціонерів</w:t>
      </w:r>
      <w:r>
        <w:rPr>
          <w:sz w:val="22"/>
          <w:szCs w:val="22"/>
        </w:rPr>
        <w:t xml:space="preserve"> </w:t>
      </w:r>
      <w:r>
        <w:rPr>
          <w:b/>
          <w:color w:val="000000"/>
          <w:lang w:eastAsia="ru-RU"/>
        </w:rPr>
        <w:t>ПРИВАТНОГО АКЦІОНЕРНОГО ТОВАРИСТВА «</w:t>
      </w:r>
      <w:r>
        <w:rPr>
          <w:b/>
          <w:lang w:eastAsia="ru-RU"/>
        </w:rPr>
        <w:t>ЗАКУПНЯНСЬКЕ ХЛІБОПРИЙМАЛЬНЕ ПІДПРИЄМСТВО</w:t>
      </w:r>
      <w:r>
        <w:rPr>
          <w:b/>
          <w:color w:val="000000"/>
          <w:lang w:eastAsia="ru-RU"/>
        </w:rPr>
        <w:t>»</w:t>
      </w:r>
      <w:r>
        <w:rPr>
          <w:rStyle w:val="Strong"/>
          <w:color w:val="000000"/>
        </w:rPr>
        <w:t xml:space="preserve">,                                  </w:t>
      </w:r>
      <w:r>
        <w:rPr>
          <w:rStyle w:val="Strong"/>
          <w:b w:val="false"/>
          <w:color w:val="000000"/>
        </w:rPr>
        <w:t xml:space="preserve">які відбудуться: </w:t>
      </w:r>
      <w:r>
        <w:rPr>
          <w:rStyle w:val="Strong"/>
          <w:b w:val="false"/>
          <w:color w:val="000000"/>
          <w:lang w:val="en-US"/>
        </w:rPr>
        <w:t>2</w:t>
      </w:r>
      <w:r>
        <w:rPr>
          <w:rStyle w:val="Strong"/>
          <w:rFonts w:eastAsia="Times New Roman" w:cs="Times New Roman"/>
          <w:b w:val="false"/>
          <w:bCs/>
          <w:color w:val="000000"/>
          <w:sz w:val="24"/>
          <w:szCs w:val="24"/>
          <w:lang w:val="en-US" w:eastAsia="uk-UA"/>
        </w:rPr>
        <w:t>8</w:t>
      </w:r>
      <w:r>
        <w:rPr>
          <w:rStyle w:val="Strong"/>
          <w:b w:val="false"/>
          <w:color w:val="000000"/>
          <w:lang w:val="en-US"/>
        </w:rPr>
        <w:t>.04.2023</w:t>
      </w:r>
      <w:r>
        <w:rPr>
          <w:rStyle w:val="Strong"/>
          <w:b w:val="false"/>
          <w:color w:val="000000"/>
        </w:rPr>
        <w:t xml:space="preserve"> року</w:t>
      </w:r>
    </w:p>
    <w:p>
      <w:pPr>
        <w:pStyle w:val="NormalWeb"/>
        <w:spacing w:beforeAutospacing="0" w:before="0" w:afterAutospacing="0" w:after="300"/>
        <w:textAlignment w:val="baseline"/>
        <w:rPr>
          <w:color w:val="000000"/>
        </w:rPr>
      </w:pPr>
      <w:r>
        <w:rPr/>
        <w:t>Загальна кількість акцій Товариства (станом на дату складення переліку акціонерів, які мають право на участь у загальних зборах, а саме, на 2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uk-UA" w:bidi="ar-SA"/>
        </w:rPr>
        <w:t>5</w:t>
      </w:r>
      <w:r>
        <w:rPr/>
        <w:t>.04.202</w:t>
      </w:r>
      <w:r>
        <w:rPr/>
        <w:t>3</w:t>
      </w:r>
      <w:r>
        <w:rPr/>
        <w:t xml:space="preserve">р.) – </w:t>
      </w:r>
      <w:r>
        <w:rPr>
          <w:color w:val="000000"/>
        </w:rPr>
        <w:t>20 502 000 (двадцять мільйонів п’ятсот дві тисячі)   штук простих іменних акцій.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Загальна кількість голосуючих акцій Товариства (станом на дату складення переліку акціонерів, які мають право на участь у загальних зборах, а саме, на </w:t>
      </w:r>
      <w:r>
        <w:rPr>
          <w:rFonts w:cs="Times New Roman" w:ascii="Times New Roman" w:hAnsi="Times New Roman"/>
          <w:sz w:val="24"/>
          <w:szCs w:val="24"/>
          <w:lang w:val="en-US"/>
        </w:rPr>
        <w:t>25.04.202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>3р</w:t>
      </w:r>
      <w:r>
        <w:rPr>
          <w:rFonts w:cs="Times New Roman" w:ascii="Times New Roman" w:hAnsi="Times New Roman"/>
          <w:sz w:val="24"/>
          <w:szCs w:val="24"/>
        </w:rPr>
        <w:t>.) - 20 271 494 (двадцять  мільйонів двісті сімдесят одна  тисяча чотириста  дев’яносто чотири)  штук простих іменних акцій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739d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e73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89</Words>
  <Characters>582</Characters>
  <CharactersWithSpaces>708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2021-04-26T05:53:00Z</dcterms:created>
  <dc:creator>админ</dc:creator>
  <dc:description/>
  <dc:language>ru-RU</dc:language>
  <cp:lastModifiedBy/>
  <dcterms:modified xsi:type="dcterms:W3CDTF">2023-06-01T09:25:16Z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